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s="宋体"/>
          <w:sz w:val="36"/>
          <w:szCs w:val="36"/>
          <w:lang w:val="en-US" w:eastAsia="zh-CN"/>
        </w:rPr>
      </w:pPr>
      <w:r>
        <w:rPr>
          <w:rFonts w:hint="eastAsia" w:eastAsia="宋体" w:cs="宋体"/>
          <w:sz w:val="36"/>
          <w:szCs w:val="36"/>
          <w:lang w:val="en-US" w:eastAsia="zh-CN"/>
        </w:rPr>
        <w:t>临泉华源医院网络安全等级保护测评服务项目</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sz w:val="36"/>
          <w:szCs w:val="36"/>
        </w:rPr>
      </w:pPr>
      <w:r>
        <w:rPr>
          <w:rFonts w:hint="eastAsia"/>
          <w:sz w:val="36"/>
          <w:szCs w:val="36"/>
        </w:rPr>
        <w:t>招标公告</w:t>
      </w: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widowControl/>
        <w:shd w:val="clear" w:color="auto" w:fill="FFFFFF"/>
        <w:kinsoku/>
        <w:wordWrap/>
        <w:overflowPunct/>
        <w:topLinePunct w:val="0"/>
        <w:autoSpaceDE/>
        <w:autoSpaceDN/>
        <w:bidi w:val="0"/>
        <w:spacing w:line="560" w:lineRule="exact"/>
        <w:ind w:firstLine="560" w:firstLineChars="200"/>
        <w:jc w:val="left"/>
        <w:textAlignment w:val="auto"/>
        <w:rPr>
          <w:rFonts w:ascii="宋体" w:hAnsi="宋体" w:cs="宋体"/>
          <w:kern w:val="0"/>
          <w:sz w:val="28"/>
          <w:szCs w:val="28"/>
          <w:shd w:val="clear" w:color="auto" w:fill="FFFFFF"/>
        </w:rPr>
      </w:pPr>
      <w:r>
        <w:rPr>
          <w:rFonts w:hint="eastAsia" w:ascii="宋体" w:hAnsi="宋体" w:cs="宋体"/>
          <w:sz w:val="28"/>
          <w:szCs w:val="28"/>
          <w:lang w:val="en-US" w:eastAsia="zh-CN"/>
        </w:rPr>
        <w:t>因集团发展需要，</w:t>
      </w:r>
      <w:r>
        <w:rPr>
          <w:rFonts w:hint="eastAsia" w:ascii="宋体" w:hAnsi="宋体" w:cs="宋体"/>
          <w:sz w:val="28"/>
          <w:szCs w:val="28"/>
        </w:rPr>
        <w:t>安徽华源医药集团股份有限公司对</w:t>
      </w:r>
      <w:r>
        <w:rPr>
          <w:rFonts w:hint="eastAsia" w:ascii="宋体" w:hAnsi="宋体" w:cs="宋体"/>
          <w:sz w:val="28"/>
          <w:szCs w:val="28"/>
          <w:lang w:eastAsia="zh-CN"/>
        </w:rPr>
        <w:t>临泉华源医院网络安全等级保护测评服务项目</w:t>
      </w:r>
      <w:r>
        <w:rPr>
          <w:rFonts w:hint="eastAsia" w:ascii="宋体" w:hAnsi="宋体" w:cs="宋体"/>
          <w:sz w:val="28"/>
          <w:szCs w:val="28"/>
        </w:rPr>
        <w:t>进行招标。</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cs="宋体"/>
          <w:b/>
          <w:bCs/>
          <w:color w:val="0D0D0D"/>
          <w:sz w:val="32"/>
          <w:szCs w:val="32"/>
        </w:rPr>
      </w:pPr>
      <w:r>
        <w:rPr>
          <w:rFonts w:hint="eastAsia" w:ascii="宋体" w:hAnsi="宋体" w:cs="宋体"/>
          <w:b/>
          <w:bCs/>
          <w:color w:val="0D0D0D"/>
          <w:sz w:val="32"/>
          <w:szCs w:val="32"/>
        </w:rPr>
        <w:t>一、项目概况</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sz w:val="28"/>
          <w:szCs w:val="28"/>
          <w:lang w:eastAsia="zh-CN"/>
        </w:rPr>
      </w:pPr>
      <w:r>
        <w:rPr>
          <w:rFonts w:hint="default" w:ascii="Times New Roman" w:hAnsi="Times New Roman" w:cs="Times New Roman"/>
          <w:sz w:val="28"/>
          <w:szCs w:val="28"/>
          <w:lang w:val="en-US" w:eastAsia="zh-CN"/>
        </w:rPr>
        <w:t>1</w:t>
      </w:r>
      <w:r>
        <w:rPr>
          <w:rFonts w:hint="eastAsia"/>
          <w:sz w:val="28"/>
          <w:szCs w:val="28"/>
          <w:lang w:val="en-US" w:eastAsia="zh-CN"/>
        </w:rPr>
        <w:t>.</w:t>
      </w:r>
      <w:r>
        <w:rPr>
          <w:rFonts w:hint="eastAsia"/>
          <w:sz w:val="28"/>
          <w:szCs w:val="28"/>
        </w:rPr>
        <w:t>项目名称：</w:t>
      </w:r>
      <w:r>
        <w:rPr>
          <w:rFonts w:hint="eastAsia"/>
          <w:sz w:val="28"/>
          <w:szCs w:val="28"/>
          <w:lang w:eastAsia="zh-CN"/>
        </w:rPr>
        <w:t>临泉华源医院网络安全等级保护测评服务项目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sz w:val="28"/>
          <w:szCs w:val="28"/>
        </w:rPr>
      </w:pPr>
      <w:r>
        <w:rPr>
          <w:rFonts w:hint="default" w:ascii="Times New Roman" w:hAnsi="Times New Roman" w:cs="Times New Roman"/>
          <w:sz w:val="28"/>
          <w:szCs w:val="28"/>
          <w:lang w:val="en-US" w:eastAsia="zh-CN"/>
        </w:rPr>
        <w:t>2</w:t>
      </w:r>
      <w:r>
        <w:rPr>
          <w:rFonts w:hint="eastAsia"/>
          <w:sz w:val="28"/>
          <w:szCs w:val="28"/>
          <w:lang w:val="en-US" w:eastAsia="zh-CN"/>
        </w:rPr>
        <w:t>.</w:t>
      </w:r>
      <w:r>
        <w:rPr>
          <w:rFonts w:hint="eastAsia"/>
          <w:sz w:val="28"/>
          <w:szCs w:val="28"/>
        </w:rPr>
        <w:t>采购需求：</w:t>
      </w:r>
      <w:bookmarkStart w:id="0" w:name="_Toc116304842"/>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sz w:val="28"/>
          <w:szCs w:val="28"/>
        </w:rPr>
      </w:pPr>
      <w:r>
        <w:rPr>
          <w:rFonts w:hint="eastAsia"/>
          <w:sz w:val="28"/>
          <w:szCs w:val="28"/>
          <w:lang w:eastAsia="zh-CN"/>
        </w:rPr>
        <w:t>（</w:t>
      </w:r>
      <w:r>
        <w:rPr>
          <w:rFonts w:hint="default" w:ascii="Times New Roman" w:hAnsi="Times New Roman" w:cs="Times New Roman"/>
          <w:sz w:val="28"/>
          <w:szCs w:val="28"/>
          <w:lang w:val="en-US" w:eastAsia="zh-CN"/>
        </w:rPr>
        <w:t>1</w:t>
      </w:r>
      <w:r>
        <w:rPr>
          <w:rFonts w:hint="eastAsia"/>
          <w:sz w:val="28"/>
          <w:szCs w:val="28"/>
          <w:lang w:eastAsia="zh-CN"/>
        </w:rPr>
        <w:t>）</w:t>
      </w:r>
      <w:r>
        <w:rPr>
          <w:rFonts w:hint="eastAsia"/>
          <w:sz w:val="28"/>
          <w:szCs w:val="28"/>
        </w:rPr>
        <w:t>项目系统、等级</w:t>
      </w:r>
      <w:bookmarkEnd w:id="0"/>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sz w:val="28"/>
          <w:szCs w:val="28"/>
        </w:rPr>
      </w:pPr>
      <w:r>
        <w:rPr>
          <w:rFonts w:hint="eastAsia"/>
          <w:sz w:val="28"/>
          <w:szCs w:val="28"/>
        </w:rPr>
        <w:t>临泉华源医院重要信息系统网络安全等级保护测评，待测系统范围如下表：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3249"/>
        <w:gridCol w:w="2263"/>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3" w:type="pct"/>
            <w:shd w:val="clear" w:color="000000" w:fill="F2F2F2"/>
          </w:tcPr>
          <w:p>
            <w:pPr>
              <w:keepNext w:val="0"/>
              <w:keepLines w:val="0"/>
              <w:pageBreakBefore w:val="0"/>
              <w:kinsoku/>
              <w:wordWrap/>
              <w:overflowPunct/>
              <w:topLinePunct w:val="0"/>
              <w:autoSpaceDE/>
              <w:autoSpaceDN/>
              <w:bidi w:val="0"/>
              <w:spacing w:line="560" w:lineRule="exact"/>
              <w:jc w:val="center"/>
              <w:textAlignment w:val="auto"/>
              <w:rPr>
                <w:rFonts w:hint="eastAsia"/>
                <w:sz w:val="28"/>
                <w:szCs w:val="28"/>
              </w:rPr>
            </w:pPr>
            <w:r>
              <w:rPr>
                <w:rFonts w:hint="eastAsia"/>
                <w:sz w:val="28"/>
                <w:szCs w:val="28"/>
              </w:rPr>
              <w:t>序号</w:t>
            </w:r>
          </w:p>
        </w:tc>
        <w:tc>
          <w:tcPr>
            <w:tcW w:w="1906" w:type="pct"/>
            <w:shd w:val="clear" w:color="000000" w:fill="F2F2F2"/>
          </w:tcPr>
          <w:p>
            <w:pPr>
              <w:keepNext w:val="0"/>
              <w:keepLines w:val="0"/>
              <w:pageBreakBefore w:val="0"/>
              <w:kinsoku/>
              <w:wordWrap/>
              <w:overflowPunct/>
              <w:topLinePunct w:val="0"/>
              <w:autoSpaceDE/>
              <w:autoSpaceDN/>
              <w:bidi w:val="0"/>
              <w:spacing w:line="560" w:lineRule="exact"/>
              <w:jc w:val="center"/>
              <w:textAlignment w:val="auto"/>
              <w:rPr>
                <w:rFonts w:hint="eastAsia"/>
                <w:sz w:val="28"/>
                <w:szCs w:val="28"/>
              </w:rPr>
            </w:pPr>
            <w:r>
              <w:rPr>
                <w:rFonts w:hint="eastAsia"/>
                <w:sz w:val="28"/>
                <w:szCs w:val="28"/>
              </w:rPr>
              <w:t>待测系统名称</w:t>
            </w:r>
          </w:p>
        </w:tc>
        <w:tc>
          <w:tcPr>
            <w:tcW w:w="1328" w:type="pct"/>
            <w:shd w:val="clear" w:color="000000" w:fill="F2F2F2"/>
          </w:tcPr>
          <w:p>
            <w:pPr>
              <w:keepNext w:val="0"/>
              <w:keepLines w:val="0"/>
              <w:pageBreakBefore w:val="0"/>
              <w:kinsoku/>
              <w:wordWrap/>
              <w:overflowPunct/>
              <w:topLinePunct w:val="0"/>
              <w:autoSpaceDE/>
              <w:autoSpaceDN/>
              <w:bidi w:val="0"/>
              <w:spacing w:line="560" w:lineRule="exact"/>
              <w:jc w:val="center"/>
              <w:textAlignment w:val="auto"/>
              <w:rPr>
                <w:rFonts w:hint="eastAsia"/>
                <w:sz w:val="28"/>
                <w:szCs w:val="28"/>
              </w:rPr>
            </w:pPr>
            <w:r>
              <w:rPr>
                <w:rFonts w:hint="eastAsia"/>
                <w:sz w:val="28"/>
                <w:szCs w:val="28"/>
              </w:rPr>
              <w:t>安全保护等级</w:t>
            </w:r>
          </w:p>
        </w:tc>
        <w:tc>
          <w:tcPr>
            <w:tcW w:w="1253" w:type="pct"/>
            <w:shd w:val="clear" w:color="000000" w:fill="F2F2F2"/>
          </w:tcPr>
          <w:p>
            <w:pPr>
              <w:keepNext w:val="0"/>
              <w:keepLines w:val="0"/>
              <w:pageBreakBefore w:val="0"/>
              <w:kinsoku/>
              <w:wordWrap/>
              <w:overflowPunct/>
              <w:topLinePunct w:val="0"/>
              <w:autoSpaceDE/>
              <w:autoSpaceDN/>
              <w:bidi w:val="0"/>
              <w:spacing w:line="560" w:lineRule="exact"/>
              <w:jc w:val="center"/>
              <w:textAlignment w:val="auto"/>
              <w:rPr>
                <w:rFonts w:hint="eastAsia"/>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3" w:type="pct"/>
            <w:shd w:val="clear" w:color="auto" w:fill="auto"/>
          </w:tcPr>
          <w:p>
            <w:pPr>
              <w:keepNext w:val="0"/>
              <w:keepLines w:val="0"/>
              <w:pageBreakBefore w:val="0"/>
              <w:kinsoku/>
              <w:wordWrap/>
              <w:overflowPunct/>
              <w:topLinePunct w:val="0"/>
              <w:autoSpaceDE/>
              <w:autoSpaceDN/>
              <w:bidi w:val="0"/>
              <w:spacing w:line="560" w:lineRule="exact"/>
              <w:jc w:val="center"/>
              <w:textAlignment w:val="auto"/>
              <w:rPr>
                <w:rFonts w:hint="eastAsia"/>
                <w:sz w:val="28"/>
                <w:szCs w:val="28"/>
              </w:rPr>
            </w:pPr>
            <w:r>
              <w:rPr>
                <w:rFonts w:hint="default" w:ascii="Times New Roman" w:hAnsi="Times New Roman" w:cs="Times New Roman"/>
                <w:sz w:val="28"/>
                <w:szCs w:val="28"/>
              </w:rPr>
              <w:t>1</w:t>
            </w:r>
          </w:p>
        </w:tc>
        <w:tc>
          <w:tcPr>
            <w:tcW w:w="1906" w:type="pct"/>
            <w:shd w:val="clear" w:color="auto" w:fill="auto"/>
          </w:tcPr>
          <w:p>
            <w:pPr>
              <w:keepNext w:val="0"/>
              <w:keepLines w:val="0"/>
              <w:pageBreakBefore w:val="0"/>
              <w:kinsoku/>
              <w:wordWrap/>
              <w:overflowPunct/>
              <w:topLinePunct w:val="0"/>
              <w:autoSpaceDE/>
              <w:autoSpaceDN/>
              <w:bidi w:val="0"/>
              <w:spacing w:line="560" w:lineRule="exact"/>
              <w:jc w:val="center"/>
              <w:textAlignment w:val="auto"/>
              <w:rPr>
                <w:rFonts w:hint="eastAsia"/>
                <w:sz w:val="28"/>
                <w:szCs w:val="28"/>
              </w:rPr>
            </w:pPr>
            <w:r>
              <w:rPr>
                <w:rFonts w:hint="eastAsia"/>
                <w:sz w:val="28"/>
                <w:szCs w:val="28"/>
              </w:rPr>
              <w:t>医院信息管理系统</w:t>
            </w:r>
          </w:p>
        </w:tc>
        <w:tc>
          <w:tcPr>
            <w:tcW w:w="1328" w:type="pct"/>
            <w:shd w:val="clear" w:color="auto" w:fill="auto"/>
          </w:tcPr>
          <w:p>
            <w:pPr>
              <w:keepNext w:val="0"/>
              <w:keepLines w:val="0"/>
              <w:pageBreakBefore w:val="0"/>
              <w:kinsoku/>
              <w:wordWrap/>
              <w:overflowPunct/>
              <w:topLinePunct w:val="0"/>
              <w:autoSpaceDE/>
              <w:autoSpaceDN/>
              <w:bidi w:val="0"/>
              <w:spacing w:line="560" w:lineRule="exact"/>
              <w:jc w:val="center"/>
              <w:textAlignment w:val="auto"/>
              <w:rPr>
                <w:rFonts w:hint="eastAsia"/>
                <w:sz w:val="28"/>
                <w:szCs w:val="28"/>
              </w:rPr>
            </w:pPr>
            <w:r>
              <w:rPr>
                <w:rFonts w:hint="eastAsia"/>
                <w:sz w:val="28"/>
                <w:szCs w:val="28"/>
              </w:rPr>
              <w:t>三级</w:t>
            </w:r>
          </w:p>
        </w:tc>
        <w:tc>
          <w:tcPr>
            <w:tcW w:w="1253" w:type="pct"/>
            <w:shd w:val="clear" w:color="auto" w:fill="auto"/>
          </w:tcPr>
          <w:p>
            <w:pPr>
              <w:keepNext w:val="0"/>
              <w:keepLines w:val="0"/>
              <w:pageBreakBefore w:val="0"/>
              <w:kinsoku/>
              <w:wordWrap/>
              <w:overflowPunct/>
              <w:topLinePunct w:val="0"/>
              <w:autoSpaceDE/>
              <w:autoSpaceDN/>
              <w:bidi w:val="0"/>
              <w:spacing w:line="560" w:lineRule="exact"/>
              <w:jc w:val="center"/>
              <w:textAlignment w:val="auto"/>
              <w:rPr>
                <w:rFonts w:hint="eastAsia"/>
                <w:sz w:val="28"/>
                <w:szCs w:val="28"/>
              </w:rPr>
            </w:pPr>
          </w:p>
        </w:tc>
      </w:tr>
    </w:tbl>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sz w:val="28"/>
          <w:szCs w:val="28"/>
          <w:lang w:eastAsia="zh-CN"/>
        </w:rPr>
      </w:pPr>
      <w:bookmarkStart w:id="1" w:name="_Toc116304843"/>
      <w:r>
        <w:rPr>
          <w:rFonts w:hint="eastAsia"/>
          <w:sz w:val="28"/>
          <w:szCs w:val="28"/>
          <w:lang w:eastAsia="zh-CN"/>
        </w:rPr>
        <w:t>（</w:t>
      </w:r>
      <w:r>
        <w:rPr>
          <w:rFonts w:hint="default" w:ascii="Times New Roman" w:hAnsi="Times New Roman" w:cs="Times New Roman"/>
          <w:sz w:val="28"/>
          <w:szCs w:val="28"/>
          <w:lang w:val="en-US" w:eastAsia="zh-CN"/>
        </w:rPr>
        <w:t>2</w:t>
      </w:r>
      <w:r>
        <w:rPr>
          <w:rFonts w:hint="eastAsia"/>
          <w:sz w:val="28"/>
          <w:szCs w:val="28"/>
          <w:lang w:eastAsia="zh-CN"/>
        </w:rPr>
        <w:t>）项目内容</w:t>
      </w:r>
      <w:bookmarkEnd w:id="1"/>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sz w:val="28"/>
          <w:szCs w:val="28"/>
          <w:lang w:eastAsia="zh-CN"/>
        </w:rPr>
      </w:pPr>
      <w:r>
        <w:rPr>
          <w:rFonts w:hint="eastAsia"/>
          <w:sz w:val="28"/>
          <w:szCs w:val="28"/>
          <w:lang w:eastAsia="zh-CN"/>
        </w:rPr>
        <w:t>临泉华源医院网络安全等级保护测评服务。包含开展临泉华源医院网络安全等级保护等保测评工作，出具测评分析和整改建议，出具符合标准要求的测评报告</w:t>
      </w:r>
    </w:p>
    <w:p>
      <w:pPr>
        <w:keepNext w:val="0"/>
        <w:keepLines w:val="0"/>
        <w:pageBreakBefore w:val="0"/>
        <w:kinsoku/>
        <w:wordWrap/>
        <w:overflowPunct/>
        <w:topLinePunct w:val="0"/>
        <w:autoSpaceDE/>
        <w:autoSpaceDN/>
        <w:bidi w:val="0"/>
        <w:spacing w:line="560" w:lineRule="exact"/>
        <w:ind w:firstLine="560" w:firstLineChars="200"/>
        <w:textAlignment w:val="auto"/>
        <w:rPr>
          <w:rFonts w:hint="default"/>
          <w:sz w:val="28"/>
          <w:szCs w:val="28"/>
          <w:lang w:val="en-US"/>
        </w:rPr>
      </w:pPr>
      <w:r>
        <w:rPr>
          <w:rFonts w:hint="eastAsia"/>
          <w:sz w:val="28"/>
          <w:szCs w:val="28"/>
          <w:lang w:val="en-US" w:eastAsia="zh-CN"/>
        </w:rPr>
        <w:t>（</w:t>
      </w:r>
      <w:r>
        <w:rPr>
          <w:rFonts w:hint="default" w:ascii="Times New Roman" w:hAnsi="Times New Roman" w:cs="Times New Roman"/>
          <w:sz w:val="28"/>
          <w:szCs w:val="28"/>
          <w:lang w:val="en-US" w:eastAsia="zh-CN"/>
        </w:rPr>
        <w:t>3</w:t>
      </w:r>
      <w:r>
        <w:rPr>
          <w:rFonts w:hint="eastAsia"/>
          <w:sz w:val="28"/>
          <w:szCs w:val="28"/>
          <w:lang w:val="en-US" w:eastAsia="zh-CN"/>
        </w:rPr>
        <w:t>）具体详见招标文件。</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cs="宋体"/>
          <w:b/>
          <w:bCs/>
          <w:color w:val="0D0D0D"/>
          <w:sz w:val="32"/>
          <w:szCs w:val="32"/>
        </w:rPr>
      </w:pPr>
      <w:r>
        <w:rPr>
          <w:rFonts w:hint="eastAsia" w:ascii="宋体" w:hAnsi="宋体" w:cs="宋体"/>
          <w:b/>
          <w:bCs/>
          <w:color w:val="0D0D0D"/>
          <w:sz w:val="32"/>
          <w:szCs w:val="32"/>
        </w:rPr>
        <w:t>二、投标人资格要求（资格后审）</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1</w:t>
      </w:r>
      <w:r>
        <w:rPr>
          <w:rFonts w:ascii="宋体" w:hAnsi="宋体"/>
          <w:sz w:val="28"/>
          <w:szCs w:val="28"/>
        </w:rPr>
        <w:t>.</w:t>
      </w:r>
      <w:r>
        <w:rPr>
          <w:rFonts w:hint="eastAsia" w:ascii="宋体" w:hAnsi="宋体"/>
          <w:sz w:val="28"/>
          <w:szCs w:val="28"/>
        </w:rPr>
        <w:t>投标人是工商行政管理机关批准成立的法人企业，具备独立资格、有独立承担民事责任的能力，具备合法有效的营业执照；</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hint="eastAsia" w:ascii="宋体" w:hAnsi="宋体" w:eastAsia="宋体"/>
          <w:sz w:val="28"/>
          <w:szCs w:val="28"/>
          <w:lang w:eastAsia="zh-CN"/>
        </w:rPr>
      </w:pPr>
      <w:r>
        <w:rPr>
          <w:rFonts w:hint="default" w:ascii="Times New Roman" w:hAnsi="Times New Roman" w:cs="Times New Roman"/>
          <w:sz w:val="28"/>
          <w:szCs w:val="28"/>
        </w:rPr>
        <w:t>2</w:t>
      </w:r>
      <w:r>
        <w:rPr>
          <w:rFonts w:ascii="宋体" w:hAnsi="宋体"/>
          <w:sz w:val="28"/>
          <w:szCs w:val="28"/>
        </w:rPr>
        <w:t>.</w:t>
      </w:r>
      <w:r>
        <w:rPr>
          <w:rFonts w:hint="eastAsia" w:ascii="宋体" w:hAnsi="宋体"/>
          <w:sz w:val="28"/>
          <w:szCs w:val="28"/>
        </w:rPr>
        <w:t>未被认定为“失信被执行人”（以投标期间在“信用中国”网站http://www.creditchina.gov.cn/查询信息为准）</w:t>
      </w:r>
      <w:r>
        <w:rPr>
          <w:rFonts w:hint="eastAsia" w:ascii="宋体" w:hAnsi="宋体"/>
          <w:sz w:val="28"/>
          <w:szCs w:val="28"/>
          <w:lang w:eastAsia="zh-CN"/>
        </w:rPr>
        <w:t>；</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3</w:t>
      </w:r>
      <w:r>
        <w:rPr>
          <w:rFonts w:ascii="宋体" w:hAnsi="宋体"/>
          <w:sz w:val="28"/>
          <w:szCs w:val="28"/>
        </w:rPr>
        <w:t>.</w:t>
      </w:r>
      <w:r>
        <w:rPr>
          <w:rFonts w:hint="eastAsia" w:ascii="宋体" w:hAnsi="宋体"/>
          <w:sz w:val="28"/>
          <w:szCs w:val="28"/>
        </w:rPr>
        <w:t>具有履行合同所必需的设备和专业技术及人员</w:t>
      </w:r>
      <w:r>
        <w:rPr>
          <w:rFonts w:hint="eastAsia" w:ascii="宋体" w:hAnsi="宋体"/>
          <w:sz w:val="28"/>
          <w:szCs w:val="28"/>
          <w:lang w:eastAsia="zh-CN"/>
        </w:rPr>
        <w:t>工作</w:t>
      </w:r>
      <w:r>
        <w:rPr>
          <w:rFonts w:hint="eastAsia" w:ascii="宋体" w:hAnsi="宋体"/>
          <w:sz w:val="28"/>
          <w:szCs w:val="28"/>
        </w:rPr>
        <w:t>能力；</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4</w:t>
      </w:r>
      <w:r>
        <w:rPr>
          <w:rFonts w:ascii="宋体" w:hAnsi="宋体"/>
          <w:sz w:val="28"/>
          <w:szCs w:val="28"/>
        </w:rPr>
        <w:t>.</w:t>
      </w:r>
      <w:r>
        <w:rPr>
          <w:rFonts w:hint="eastAsia" w:ascii="宋体" w:hAnsi="宋体"/>
          <w:sz w:val="28"/>
          <w:szCs w:val="28"/>
        </w:rPr>
        <w:t>《中华人民共和国</w:t>
      </w:r>
      <w:r>
        <w:rPr>
          <w:rFonts w:hint="eastAsia" w:ascii="宋体" w:hAnsi="宋体"/>
          <w:sz w:val="28"/>
          <w:szCs w:val="28"/>
          <w:lang w:eastAsia="zh-CN"/>
        </w:rPr>
        <w:t>民法典</w:t>
      </w:r>
      <w:r>
        <w:rPr>
          <w:rFonts w:hint="eastAsia" w:ascii="宋体" w:hAnsi="宋体"/>
          <w:sz w:val="28"/>
          <w:szCs w:val="28"/>
        </w:rPr>
        <w:t>》规定的其他条件；</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5</w:t>
      </w:r>
      <w:r>
        <w:rPr>
          <w:rFonts w:hint="eastAsia" w:ascii="宋体" w:hAnsi="宋体"/>
          <w:sz w:val="28"/>
          <w:szCs w:val="28"/>
        </w:rPr>
        <w:t>.本项目的特定资格要求：</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lang w:val="en-US" w:eastAsia="zh-CN"/>
        </w:rPr>
        <w:t>5</w:t>
      </w:r>
      <w:r>
        <w:rPr>
          <w:rFonts w:hint="eastAsia" w:ascii="宋体" w:hAnsi="宋体"/>
          <w:sz w:val="28"/>
          <w:szCs w:val="28"/>
          <w:lang w:val="en-US" w:eastAsia="zh-CN"/>
        </w:rPr>
        <w:t>.</w:t>
      </w:r>
      <w:r>
        <w:rPr>
          <w:rFonts w:hint="default" w:ascii="Times New Roman" w:hAnsi="Times New Roman" w:cs="Times New Roman"/>
          <w:sz w:val="28"/>
          <w:szCs w:val="28"/>
          <w:lang w:val="en-US" w:eastAsia="zh-CN"/>
        </w:rPr>
        <w:t>1</w:t>
      </w:r>
      <w:r>
        <w:rPr>
          <w:rFonts w:hint="eastAsia" w:ascii="宋体" w:hAnsi="宋体"/>
          <w:sz w:val="28"/>
          <w:szCs w:val="28"/>
          <w:lang w:val="en-US" w:eastAsia="zh-CN"/>
        </w:rPr>
        <w:t xml:space="preserve"> </w:t>
      </w:r>
      <w:r>
        <w:rPr>
          <w:rFonts w:ascii="宋体" w:hAnsi="宋体"/>
          <w:b/>
          <w:bCs/>
          <w:sz w:val="28"/>
          <w:szCs w:val="28"/>
        </w:rPr>
        <w:t>投标人须具备公安部第三研究所颁发的网络安全等级测评与检测评估机构服务认证</w:t>
      </w:r>
      <w:r>
        <w:rPr>
          <w:rFonts w:hint="eastAsia" w:ascii="宋体" w:hAnsi="宋体"/>
          <w:b/>
          <w:bCs/>
          <w:sz w:val="28"/>
          <w:szCs w:val="28"/>
        </w:rPr>
        <w:t>证书；</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b/>
          <w:bCs/>
          <w:sz w:val="28"/>
          <w:szCs w:val="28"/>
        </w:rPr>
      </w:pPr>
      <w:r>
        <w:rPr>
          <w:rFonts w:hint="eastAsia" w:ascii="宋体" w:hAnsi="宋体"/>
          <w:b/>
          <w:bCs/>
          <w:sz w:val="28"/>
          <w:szCs w:val="28"/>
        </w:rPr>
        <w:t>注：需提供证书复印件或扫描件</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5</w:t>
      </w:r>
      <w:r>
        <w:rPr>
          <w:rFonts w:hint="eastAsia" w:ascii="宋体" w:hAnsi="宋体"/>
          <w:sz w:val="28"/>
          <w:szCs w:val="28"/>
        </w:rPr>
        <w:t>.</w:t>
      </w:r>
      <w:r>
        <w:rPr>
          <w:rFonts w:hint="default" w:ascii="Times New Roman" w:hAnsi="Times New Roman" w:cs="Times New Roman"/>
          <w:sz w:val="28"/>
          <w:szCs w:val="28"/>
        </w:rPr>
        <w:t>2</w:t>
      </w:r>
      <w:r>
        <w:rPr>
          <w:rFonts w:hint="eastAsia" w:ascii="宋体" w:hAnsi="宋体"/>
          <w:sz w:val="28"/>
          <w:szCs w:val="28"/>
        </w:rPr>
        <w:t xml:space="preserve"> 投标人存在以下不良信用记录情形之一的，不得推荐为中标候选人，不得确定为中标人：</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1</w:t>
      </w:r>
      <w:r>
        <w:rPr>
          <w:rFonts w:hint="eastAsia" w:ascii="宋体" w:hAnsi="宋体"/>
          <w:sz w:val="28"/>
          <w:szCs w:val="28"/>
        </w:rPr>
        <w:t>）投标人被人民法院列入失信被执行人的。</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2</w:t>
      </w:r>
      <w:r>
        <w:rPr>
          <w:rFonts w:hint="eastAsia" w:ascii="宋体" w:hAnsi="宋体"/>
          <w:sz w:val="28"/>
          <w:szCs w:val="28"/>
        </w:rPr>
        <w:t xml:space="preserve">）投标人或其法定代表人或拟派项目经理（项目负责人）被人民检察院列入行贿犯罪档案的。 </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3</w:t>
      </w:r>
      <w:r>
        <w:rPr>
          <w:rFonts w:hint="eastAsia" w:ascii="宋体" w:hAnsi="宋体"/>
          <w:sz w:val="28"/>
          <w:szCs w:val="28"/>
        </w:rPr>
        <w:t>）投标人被工商行政管理部门列入企业经营异常名录的。</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4</w:t>
      </w:r>
      <w:r>
        <w:rPr>
          <w:rFonts w:hint="eastAsia" w:ascii="宋体" w:hAnsi="宋体"/>
          <w:sz w:val="28"/>
          <w:szCs w:val="28"/>
        </w:rPr>
        <w:t>）投标人被税务部门列入重大税收违法案件当事人名单的。</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hint="eastAsia" w:ascii="宋体" w:hAnsi="宋体"/>
          <w:b/>
          <w:bCs/>
          <w:sz w:val="28"/>
          <w:szCs w:val="28"/>
        </w:rPr>
      </w:pPr>
      <w:r>
        <w:rPr>
          <w:rFonts w:hint="default" w:ascii="Times New Roman" w:hAnsi="Times New Roman" w:cs="Times New Roman"/>
          <w:b/>
          <w:bCs/>
          <w:sz w:val="28"/>
          <w:szCs w:val="28"/>
        </w:rPr>
        <w:t>5</w:t>
      </w:r>
      <w:r>
        <w:rPr>
          <w:rFonts w:hint="eastAsia" w:ascii="宋体" w:hAnsi="宋体"/>
          <w:b/>
          <w:bCs/>
          <w:sz w:val="28"/>
          <w:szCs w:val="28"/>
        </w:rPr>
        <w:t>）本项目不接受联合体投标。</w:t>
      </w:r>
    </w:p>
    <w:p>
      <w:pPr>
        <w:keepNext w:val="0"/>
        <w:keepLines w:val="0"/>
        <w:pageBreakBefore w:val="0"/>
        <w:kinsoku/>
        <w:wordWrap/>
        <w:overflowPunct/>
        <w:topLinePunct w:val="0"/>
        <w:autoSpaceDE/>
        <w:autoSpaceDN/>
        <w:bidi w:val="0"/>
        <w:spacing w:line="560" w:lineRule="exact"/>
        <w:ind w:firstLine="560" w:firstLineChars="200"/>
        <w:textAlignment w:val="auto"/>
        <w:rPr>
          <w:rFonts w:hint="default" w:eastAsia="宋体"/>
          <w:lang w:val="en-US" w:eastAsia="zh-CN"/>
        </w:rPr>
      </w:pPr>
      <w:r>
        <w:rPr>
          <w:rFonts w:hint="eastAsia" w:ascii="宋体" w:hAnsi="宋体"/>
          <w:sz w:val="28"/>
          <w:szCs w:val="28"/>
          <w:lang w:val="en-US" w:eastAsia="zh-CN"/>
        </w:rPr>
        <w:t>更多专业条件按招标文件内容所示。</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cs="宋体"/>
          <w:b/>
          <w:bCs/>
          <w:color w:val="0D0D0D"/>
          <w:sz w:val="32"/>
          <w:szCs w:val="32"/>
        </w:rPr>
      </w:pPr>
      <w:r>
        <w:rPr>
          <w:rFonts w:hint="eastAsia" w:ascii="宋体" w:hAnsi="宋体" w:cs="宋体"/>
          <w:b/>
          <w:bCs/>
          <w:color w:val="0D0D0D"/>
          <w:sz w:val="32"/>
          <w:szCs w:val="32"/>
        </w:rPr>
        <w:t>三、报名时间及地点：</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1</w:t>
      </w:r>
      <w:r>
        <w:rPr>
          <w:rFonts w:hint="eastAsia" w:ascii="宋体" w:hAnsi="宋体"/>
          <w:sz w:val="28"/>
          <w:szCs w:val="28"/>
        </w:rPr>
        <w:t>、报名时间：</w:t>
      </w: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4</w:t>
      </w:r>
      <w:r>
        <w:rPr>
          <w:rFonts w:hint="eastAsia" w:ascii="宋体" w:hAnsi="宋体"/>
          <w:sz w:val="28"/>
          <w:szCs w:val="28"/>
        </w:rPr>
        <w:t>年</w:t>
      </w:r>
      <w:r>
        <w:rPr>
          <w:rFonts w:hint="default" w:ascii="Times New Roman" w:hAnsi="Times New Roman" w:cs="Times New Roman"/>
          <w:sz w:val="28"/>
          <w:szCs w:val="28"/>
          <w:lang w:val="en-US" w:eastAsia="zh-CN"/>
        </w:rPr>
        <w:t>10</w:t>
      </w:r>
      <w:r>
        <w:rPr>
          <w:rFonts w:hint="eastAsia" w:ascii="宋体" w:hAnsi="宋体"/>
          <w:sz w:val="28"/>
          <w:szCs w:val="28"/>
        </w:rPr>
        <w:t>月</w:t>
      </w:r>
      <w:r>
        <w:rPr>
          <w:rFonts w:hint="default" w:ascii="Times New Roman" w:hAnsi="Times New Roman" w:cs="Times New Roman"/>
          <w:sz w:val="28"/>
          <w:szCs w:val="28"/>
          <w:lang w:val="en-US" w:eastAsia="zh-CN"/>
        </w:rPr>
        <w:t>11</w:t>
      </w:r>
      <w:r>
        <w:rPr>
          <w:rFonts w:hint="eastAsia" w:ascii="宋体" w:hAnsi="宋体"/>
          <w:sz w:val="28"/>
          <w:szCs w:val="28"/>
        </w:rPr>
        <w:t>日—</w:t>
      </w: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4</w:t>
      </w:r>
      <w:r>
        <w:rPr>
          <w:rFonts w:hint="eastAsia" w:ascii="宋体" w:hAnsi="宋体"/>
          <w:sz w:val="28"/>
          <w:szCs w:val="28"/>
        </w:rPr>
        <w:t>年</w:t>
      </w:r>
      <w:r>
        <w:rPr>
          <w:rFonts w:hint="default" w:ascii="Times New Roman" w:hAnsi="Times New Roman" w:cs="Times New Roman"/>
          <w:sz w:val="28"/>
          <w:szCs w:val="28"/>
          <w:lang w:val="en-US" w:eastAsia="zh-CN"/>
        </w:rPr>
        <w:t>10</w:t>
      </w:r>
      <w:r>
        <w:rPr>
          <w:rFonts w:hint="eastAsia" w:ascii="宋体" w:hAnsi="宋体"/>
          <w:sz w:val="28"/>
          <w:szCs w:val="28"/>
        </w:rPr>
        <w:t>月</w:t>
      </w:r>
      <w:r>
        <w:rPr>
          <w:rFonts w:hint="default" w:ascii="Times New Roman" w:hAnsi="Times New Roman" w:cs="Times New Roman"/>
          <w:sz w:val="28"/>
          <w:szCs w:val="28"/>
          <w:lang w:val="en-US" w:eastAsia="zh-CN"/>
        </w:rPr>
        <w:t>13</w:t>
      </w:r>
      <w:r>
        <w:rPr>
          <w:rFonts w:hint="eastAsia" w:ascii="宋体" w:hAnsi="宋体"/>
          <w:sz w:val="28"/>
          <w:szCs w:val="28"/>
        </w:rPr>
        <w:t>日</w:t>
      </w:r>
      <w:r>
        <w:rPr>
          <w:rFonts w:hint="eastAsia" w:ascii="宋体" w:hAnsi="宋体"/>
          <w:sz w:val="28"/>
          <w:szCs w:val="28"/>
          <w:lang w:val="en-US" w:eastAsia="zh-CN"/>
        </w:rPr>
        <w:t>（</w:t>
      </w:r>
      <w:r>
        <w:rPr>
          <w:rFonts w:hint="eastAsia" w:ascii="宋体" w:hAnsi="宋体"/>
          <w:sz w:val="28"/>
          <w:szCs w:val="28"/>
        </w:rPr>
        <w:t>上午：</w:t>
      </w:r>
      <w:r>
        <w:rPr>
          <w:rFonts w:hint="default" w:ascii="Times New Roman" w:hAnsi="Times New Roman" w:cs="Times New Roman"/>
          <w:sz w:val="28"/>
          <w:szCs w:val="28"/>
        </w:rPr>
        <w:t>08</w:t>
      </w:r>
      <w:r>
        <w:rPr>
          <w:rFonts w:hint="eastAsia" w:ascii="宋体" w:hAnsi="宋体"/>
          <w:sz w:val="28"/>
          <w:szCs w:val="28"/>
        </w:rPr>
        <w:t>:</w:t>
      </w:r>
      <w:r>
        <w:rPr>
          <w:rFonts w:hint="default" w:ascii="Times New Roman" w:hAnsi="Times New Roman" w:cs="Times New Roman"/>
          <w:sz w:val="28"/>
          <w:szCs w:val="28"/>
        </w:rPr>
        <w:t>00</w:t>
      </w:r>
      <w:r>
        <w:rPr>
          <w:rFonts w:hint="eastAsia" w:ascii="宋体" w:hAnsi="宋体"/>
          <w:sz w:val="28"/>
          <w:szCs w:val="28"/>
        </w:rPr>
        <w:t>--</w:t>
      </w:r>
      <w:r>
        <w:rPr>
          <w:rFonts w:hint="default" w:ascii="Times New Roman" w:hAnsi="Times New Roman" w:cs="Times New Roman"/>
          <w:sz w:val="28"/>
          <w:szCs w:val="28"/>
        </w:rPr>
        <w:t>11</w:t>
      </w:r>
      <w:r>
        <w:rPr>
          <w:rFonts w:hint="eastAsia" w:ascii="宋体" w:hAnsi="宋体"/>
          <w:sz w:val="28"/>
          <w:szCs w:val="28"/>
        </w:rPr>
        <w:t>:</w:t>
      </w:r>
      <w:r>
        <w:rPr>
          <w:rFonts w:hint="default" w:ascii="Times New Roman" w:hAnsi="Times New Roman" w:cs="Times New Roman"/>
          <w:sz w:val="28"/>
          <w:szCs w:val="28"/>
        </w:rPr>
        <w:t>30</w:t>
      </w:r>
      <w:r>
        <w:rPr>
          <w:rFonts w:hint="eastAsia" w:ascii="宋体" w:hAnsi="宋体"/>
          <w:sz w:val="28"/>
          <w:szCs w:val="28"/>
        </w:rPr>
        <w:t>、下午：</w:t>
      </w:r>
      <w:r>
        <w:rPr>
          <w:rFonts w:hint="default" w:ascii="Times New Roman" w:hAnsi="Times New Roman" w:cs="Times New Roman"/>
          <w:sz w:val="28"/>
          <w:szCs w:val="28"/>
        </w:rPr>
        <w:t>14</w:t>
      </w:r>
      <w:r>
        <w:rPr>
          <w:rFonts w:hint="eastAsia" w:ascii="宋体" w:hAnsi="宋体"/>
          <w:sz w:val="28"/>
          <w:szCs w:val="28"/>
        </w:rPr>
        <w:t>:</w:t>
      </w:r>
      <w:r>
        <w:rPr>
          <w:rFonts w:hint="default" w:ascii="Times New Roman" w:hAnsi="Times New Roman" w:cs="Times New Roman"/>
          <w:sz w:val="28"/>
          <w:szCs w:val="28"/>
        </w:rPr>
        <w:t>30</w:t>
      </w:r>
      <w:r>
        <w:rPr>
          <w:rFonts w:hint="eastAsia" w:ascii="宋体" w:hAnsi="宋体"/>
          <w:sz w:val="28"/>
          <w:szCs w:val="28"/>
        </w:rPr>
        <w:t>--</w:t>
      </w:r>
      <w:r>
        <w:rPr>
          <w:rFonts w:hint="default" w:ascii="Times New Roman" w:hAnsi="Times New Roman" w:cs="Times New Roman"/>
          <w:sz w:val="28"/>
          <w:szCs w:val="28"/>
        </w:rPr>
        <w:t>17</w:t>
      </w:r>
      <w:r>
        <w:rPr>
          <w:rFonts w:hint="eastAsia" w:ascii="宋体" w:hAnsi="宋体"/>
          <w:sz w:val="28"/>
          <w:szCs w:val="28"/>
        </w:rPr>
        <w:t>:</w:t>
      </w:r>
      <w:r>
        <w:rPr>
          <w:rFonts w:hint="default" w:ascii="Times New Roman" w:hAnsi="Times New Roman" w:cs="Times New Roman"/>
          <w:sz w:val="28"/>
          <w:szCs w:val="28"/>
        </w:rPr>
        <w:t>30</w:t>
      </w:r>
      <w:r>
        <w:rPr>
          <w:rFonts w:hint="eastAsia" w:ascii="宋体" w:hAnsi="宋体"/>
          <w:sz w:val="28"/>
          <w:szCs w:val="28"/>
        </w:rPr>
        <w:t>，北京时间)。</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2</w:t>
      </w:r>
      <w:r>
        <w:rPr>
          <w:rFonts w:hint="eastAsia" w:ascii="宋体" w:hAnsi="宋体"/>
          <w:sz w:val="28"/>
          <w:szCs w:val="28"/>
        </w:rPr>
        <w:t>、报名地点：安徽华源医药集团股份有限公司五楼办公室</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eastAsia" w:ascii="宋体" w:hAnsi="宋体"/>
          <w:sz w:val="28"/>
          <w:szCs w:val="28"/>
        </w:rPr>
        <w:t xml:space="preserve">       地址：安徽阜阳市太和县沙河东路</w:t>
      </w:r>
      <w:r>
        <w:rPr>
          <w:rFonts w:hint="default" w:ascii="Times New Roman" w:hAnsi="Times New Roman" w:cs="Times New Roman"/>
          <w:sz w:val="28"/>
          <w:szCs w:val="28"/>
        </w:rPr>
        <w:t>168</w:t>
      </w:r>
      <w:r>
        <w:rPr>
          <w:rFonts w:hint="eastAsia" w:ascii="宋体" w:hAnsi="宋体"/>
          <w:sz w:val="28"/>
          <w:szCs w:val="28"/>
        </w:rPr>
        <w:t>号</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3</w:t>
      </w:r>
      <w:r>
        <w:rPr>
          <w:rFonts w:hint="eastAsia" w:ascii="宋体" w:hAnsi="宋体"/>
          <w:sz w:val="28"/>
          <w:szCs w:val="28"/>
        </w:rPr>
        <w:t>、报名资料：</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1</w:t>
      </w:r>
      <w:r>
        <w:rPr>
          <w:rFonts w:hint="eastAsia" w:ascii="宋体" w:hAnsi="宋体"/>
          <w:sz w:val="28"/>
          <w:szCs w:val="28"/>
        </w:rPr>
        <w:t>）法人授权委托书</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2</w:t>
      </w:r>
      <w:r>
        <w:rPr>
          <w:rFonts w:hint="eastAsia" w:ascii="宋体" w:hAnsi="宋体"/>
          <w:sz w:val="28"/>
          <w:szCs w:val="28"/>
        </w:rPr>
        <w:t>）被授权人身份证；</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3</w:t>
      </w:r>
      <w:r>
        <w:rPr>
          <w:rFonts w:hint="eastAsia" w:ascii="宋体" w:hAnsi="宋体"/>
          <w:sz w:val="28"/>
          <w:szCs w:val="28"/>
        </w:rPr>
        <w:t>）营业执照（复印件）；</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eastAsia" w:ascii="宋体" w:hAnsi="宋体"/>
          <w:sz w:val="28"/>
          <w:szCs w:val="28"/>
        </w:rPr>
        <w:t>凡有意参加的投标单位提供以上报名资料复印件加盖单位公章。</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4</w:t>
      </w:r>
      <w:r>
        <w:rPr>
          <w:rFonts w:hint="eastAsia" w:ascii="宋体" w:hAnsi="宋体"/>
          <w:sz w:val="28"/>
          <w:szCs w:val="28"/>
        </w:rPr>
        <w:t>、投标文件</w:t>
      </w:r>
      <w:r>
        <w:rPr>
          <w:rFonts w:hint="eastAsia" w:ascii="宋体" w:hAnsi="宋体"/>
          <w:sz w:val="28"/>
          <w:szCs w:val="28"/>
          <w:lang w:eastAsia="zh-CN"/>
        </w:rPr>
        <w:t>（标书）</w:t>
      </w:r>
      <w:r>
        <w:rPr>
          <w:rFonts w:hint="eastAsia" w:ascii="宋体" w:hAnsi="宋体"/>
          <w:sz w:val="28"/>
          <w:szCs w:val="28"/>
        </w:rPr>
        <w:t>递交的截止时间（投标截止时间）为</w:t>
      </w: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4</w:t>
      </w:r>
      <w:r>
        <w:rPr>
          <w:rFonts w:hint="eastAsia" w:ascii="宋体" w:hAnsi="宋体"/>
          <w:sz w:val="28"/>
          <w:szCs w:val="28"/>
        </w:rPr>
        <w:t>年</w:t>
      </w:r>
      <w:r>
        <w:rPr>
          <w:rFonts w:hint="default" w:ascii="Times New Roman" w:hAnsi="Times New Roman" w:cs="Times New Roman"/>
          <w:sz w:val="28"/>
          <w:szCs w:val="28"/>
          <w:lang w:val="en-US" w:eastAsia="zh-CN"/>
        </w:rPr>
        <w:t>10</w:t>
      </w:r>
      <w:r>
        <w:rPr>
          <w:rFonts w:hint="eastAsia" w:ascii="宋体" w:hAnsi="宋体"/>
          <w:sz w:val="28"/>
          <w:szCs w:val="28"/>
        </w:rPr>
        <w:t>月</w:t>
      </w:r>
      <w:r>
        <w:rPr>
          <w:rFonts w:hint="default" w:ascii="Times New Roman" w:hAnsi="Times New Roman" w:cs="Times New Roman"/>
          <w:sz w:val="28"/>
          <w:szCs w:val="28"/>
          <w:lang w:val="en-US" w:eastAsia="zh-CN"/>
        </w:rPr>
        <w:t>17</w:t>
      </w:r>
      <w:r>
        <w:rPr>
          <w:rFonts w:hint="eastAsia" w:ascii="宋体" w:hAnsi="宋体"/>
          <w:sz w:val="28"/>
          <w:szCs w:val="28"/>
        </w:rPr>
        <w:t>日</w:t>
      </w:r>
      <w:r>
        <w:rPr>
          <w:rFonts w:hint="eastAsia" w:ascii="宋体" w:hAnsi="宋体"/>
          <w:sz w:val="28"/>
          <w:szCs w:val="28"/>
          <w:lang w:eastAsia="zh-CN"/>
        </w:rPr>
        <w:t>上</w:t>
      </w:r>
      <w:r>
        <w:rPr>
          <w:rFonts w:hint="eastAsia" w:ascii="宋体" w:hAnsi="宋体"/>
          <w:sz w:val="28"/>
          <w:szCs w:val="28"/>
          <w:lang w:val="en-US" w:eastAsia="zh-CN"/>
        </w:rPr>
        <w:t>午</w:t>
      </w:r>
      <w:r>
        <w:rPr>
          <w:rFonts w:hint="default" w:ascii="Times New Roman" w:hAnsi="Times New Roman" w:cs="Times New Roman"/>
          <w:sz w:val="28"/>
          <w:szCs w:val="28"/>
          <w:lang w:val="en-US" w:eastAsia="zh-CN"/>
        </w:rPr>
        <w:t>11</w:t>
      </w:r>
      <w:r>
        <w:rPr>
          <w:rFonts w:hint="eastAsia" w:ascii="宋体" w:hAnsi="宋体"/>
          <w:sz w:val="28"/>
          <w:szCs w:val="28"/>
        </w:rPr>
        <w:t>:</w:t>
      </w:r>
      <w:r>
        <w:rPr>
          <w:rFonts w:hint="default" w:ascii="Times New Roman" w:hAnsi="Times New Roman" w:cs="Times New Roman"/>
          <w:sz w:val="28"/>
          <w:szCs w:val="28"/>
        </w:rPr>
        <w:t>30</w:t>
      </w:r>
      <w:r>
        <w:rPr>
          <w:rFonts w:hint="eastAsia" w:ascii="宋体" w:hAnsi="宋体"/>
          <w:sz w:val="28"/>
          <w:szCs w:val="28"/>
          <w:lang w:val="en-US" w:eastAsia="zh-CN"/>
        </w:rPr>
        <w:t>前</w:t>
      </w:r>
      <w:r>
        <w:rPr>
          <w:rFonts w:hint="eastAsia" w:ascii="宋体" w:hAnsi="宋体"/>
          <w:sz w:val="28"/>
          <w:szCs w:val="28"/>
        </w:rPr>
        <w:t>。</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default" w:ascii="Times New Roman" w:hAnsi="Times New Roman" w:cs="Times New Roman"/>
          <w:sz w:val="28"/>
          <w:szCs w:val="28"/>
        </w:rPr>
        <w:t>5</w:t>
      </w:r>
      <w:r>
        <w:rPr>
          <w:rFonts w:hint="eastAsia" w:ascii="宋体" w:hAnsi="宋体"/>
          <w:sz w:val="28"/>
          <w:szCs w:val="28"/>
        </w:rPr>
        <w:t>、开标时间：待定。</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cs="宋体"/>
          <w:b/>
          <w:bCs/>
          <w:color w:val="0D0D0D"/>
          <w:sz w:val="32"/>
          <w:szCs w:val="32"/>
        </w:rPr>
      </w:pPr>
      <w:r>
        <w:rPr>
          <w:rFonts w:hint="eastAsia" w:ascii="宋体" w:hAnsi="宋体" w:cs="宋体"/>
          <w:b/>
          <w:bCs/>
          <w:color w:val="0D0D0D"/>
          <w:sz w:val="32"/>
          <w:szCs w:val="32"/>
        </w:rPr>
        <w:t>四、招标公告发布媒介</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eastAsia" w:ascii="宋体" w:hAnsi="宋体"/>
          <w:sz w:val="28"/>
          <w:szCs w:val="28"/>
        </w:rPr>
        <w:t>本次招标公告在以下网站发布：</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eastAsia" w:ascii="宋体" w:hAnsi="宋体"/>
          <w:sz w:val="28"/>
          <w:szCs w:val="28"/>
        </w:rPr>
        <w:t>安徽华源医药集团股份有限公司http://www.hyey.com</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cs="宋体"/>
          <w:b/>
          <w:bCs/>
          <w:color w:val="0D0D0D"/>
          <w:sz w:val="32"/>
          <w:szCs w:val="32"/>
        </w:rPr>
      </w:pPr>
      <w:r>
        <w:rPr>
          <w:rFonts w:hint="eastAsia" w:ascii="宋体" w:hAnsi="宋体" w:cs="宋体"/>
          <w:b/>
          <w:bCs/>
          <w:color w:val="0D0D0D"/>
          <w:sz w:val="32"/>
          <w:szCs w:val="32"/>
        </w:rPr>
        <w:t>五、报名费及投标保证金：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jc w:val="left"/>
        <w:textAlignment w:val="auto"/>
        <w:rPr>
          <w:rFonts w:hint="default" w:ascii="宋体" w:hAnsi="宋体" w:eastAsia="宋体"/>
          <w:sz w:val="28"/>
          <w:szCs w:val="28"/>
          <w:lang w:val="en-US" w:eastAsia="zh-CN"/>
        </w:rPr>
      </w:pPr>
      <w:r>
        <w:rPr>
          <w:rFonts w:hint="eastAsia" w:ascii="宋体" w:hAnsi="宋体"/>
          <w:sz w:val="28"/>
          <w:szCs w:val="28"/>
          <w:lang w:val="en-US" w:eastAsia="zh-CN"/>
        </w:rPr>
        <w:t>投标报名费、</w:t>
      </w:r>
      <w:r>
        <w:rPr>
          <w:rFonts w:hint="eastAsia" w:ascii="宋体" w:hAnsi="宋体"/>
          <w:sz w:val="28"/>
          <w:szCs w:val="28"/>
        </w:rPr>
        <w:t>招标文件资料费</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00</w:t>
      </w:r>
      <w:r>
        <w:rPr>
          <w:rFonts w:hint="eastAsia" w:ascii="宋体" w:hAnsi="宋体"/>
          <w:sz w:val="28"/>
          <w:szCs w:val="28"/>
        </w:rPr>
        <w:t>元人民币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jc w:val="left"/>
        <w:textAlignment w:val="auto"/>
        <w:rPr>
          <w:rFonts w:ascii="宋体" w:hAnsi="宋体"/>
          <w:sz w:val="28"/>
          <w:szCs w:val="28"/>
        </w:rPr>
      </w:pPr>
      <w:r>
        <w:rPr>
          <w:rFonts w:hint="eastAsia" w:ascii="宋体" w:hAnsi="宋体"/>
          <w:sz w:val="28"/>
          <w:szCs w:val="28"/>
        </w:rPr>
        <w:t xml:space="preserve">开户名：安徽华源医药集团股份有限公司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jc w:val="left"/>
        <w:textAlignment w:val="auto"/>
        <w:rPr>
          <w:rFonts w:ascii="宋体" w:hAnsi="宋体"/>
          <w:sz w:val="28"/>
          <w:szCs w:val="28"/>
        </w:rPr>
      </w:pPr>
      <w:r>
        <w:rPr>
          <w:rFonts w:hint="eastAsia" w:ascii="宋体" w:hAnsi="宋体"/>
          <w:sz w:val="28"/>
          <w:szCs w:val="28"/>
        </w:rPr>
        <w:t xml:space="preserve">账户：中国工商银行太和支行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jc w:val="left"/>
        <w:textAlignment w:val="auto"/>
        <w:rPr>
          <w:rFonts w:ascii="宋体" w:hAnsi="宋体"/>
          <w:sz w:val="28"/>
          <w:szCs w:val="28"/>
        </w:rPr>
      </w:pPr>
      <w:r>
        <w:rPr>
          <w:rFonts w:hint="eastAsia" w:ascii="宋体" w:hAnsi="宋体"/>
          <w:sz w:val="28"/>
          <w:szCs w:val="28"/>
        </w:rPr>
        <w:t>账号：</w:t>
      </w:r>
      <w:r>
        <w:rPr>
          <w:rFonts w:hint="default" w:ascii="Times New Roman" w:hAnsi="Times New Roman" w:cs="Times New Roman"/>
          <w:sz w:val="28"/>
          <w:szCs w:val="28"/>
        </w:rPr>
        <w:t>1311045029200002528</w:t>
      </w:r>
    </w:p>
    <w:p>
      <w:pPr>
        <w:pStyle w:val="2"/>
        <w:keepNext w:val="0"/>
        <w:keepLines w:val="0"/>
        <w:pageBreakBefore w:val="0"/>
        <w:kinsoku/>
        <w:wordWrap/>
        <w:overflowPunct/>
        <w:topLinePunct w:val="0"/>
        <w:autoSpaceDE/>
        <w:autoSpaceDN/>
        <w:bidi w:val="0"/>
        <w:spacing w:line="560" w:lineRule="exact"/>
        <w:ind w:left="0" w:leftChars="0" w:firstLine="0" w:firstLineChars="0"/>
        <w:jc w:val="left"/>
        <w:textAlignment w:val="auto"/>
        <w:rPr>
          <w:rFonts w:ascii="宋体" w:hAnsi="宋体"/>
          <w:sz w:val="28"/>
          <w:szCs w:val="28"/>
        </w:rPr>
      </w:pPr>
      <w:r>
        <w:rPr>
          <w:rFonts w:hint="eastAsia" w:ascii="宋体" w:hAnsi="宋体" w:cs="宋体"/>
          <w:b/>
          <w:bCs/>
          <w:color w:val="0D0D0D"/>
          <w:sz w:val="32"/>
          <w:szCs w:val="32"/>
        </w:rPr>
        <w:t>六、招标机构：</w:t>
      </w:r>
      <w:r>
        <w:rPr>
          <w:rFonts w:hint="eastAsia" w:ascii="宋体" w:hAnsi="宋体" w:cs="宋体"/>
          <w:color w:val="0D0D0D"/>
          <w:sz w:val="24"/>
        </w:rPr>
        <w:t xml:space="preserve"> </w:t>
      </w:r>
      <w:r>
        <w:rPr>
          <w:rFonts w:hint="eastAsia" w:ascii="宋体" w:hAnsi="宋体"/>
          <w:sz w:val="28"/>
          <w:szCs w:val="28"/>
        </w:rPr>
        <w:t>安徽华源医药集团股份有限公司</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eastAsia" w:ascii="宋体" w:hAnsi="宋体"/>
          <w:sz w:val="28"/>
          <w:szCs w:val="28"/>
        </w:rPr>
        <w:t>地    址：安徽阜阳市太和县沙河东路</w:t>
      </w:r>
      <w:r>
        <w:rPr>
          <w:rFonts w:hint="default" w:ascii="Times New Roman" w:hAnsi="Times New Roman" w:cs="Times New Roman"/>
          <w:sz w:val="28"/>
          <w:szCs w:val="28"/>
        </w:rPr>
        <w:t>168</w:t>
      </w:r>
      <w:r>
        <w:rPr>
          <w:rFonts w:hint="eastAsia" w:ascii="宋体" w:hAnsi="宋体"/>
          <w:sz w:val="28"/>
          <w:szCs w:val="28"/>
        </w:rPr>
        <w:t>号</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eastAsia" w:ascii="宋体" w:hAnsi="宋体"/>
          <w:sz w:val="28"/>
          <w:szCs w:val="28"/>
        </w:rPr>
        <w:t>联 系 人：王自强、柏理壹</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hint="default" w:ascii="宋体" w:hAnsi="宋体" w:eastAsia="宋体"/>
          <w:sz w:val="28"/>
          <w:szCs w:val="28"/>
          <w:lang w:val="en-US" w:eastAsia="zh-CN"/>
        </w:rPr>
      </w:pPr>
      <w:r>
        <w:rPr>
          <w:rFonts w:hint="eastAsia" w:ascii="宋体" w:hAnsi="宋体"/>
          <w:sz w:val="28"/>
          <w:szCs w:val="28"/>
        </w:rPr>
        <w:t>联系电话：</w:t>
      </w:r>
      <w:r>
        <w:rPr>
          <w:rFonts w:hint="default" w:ascii="Times New Roman" w:hAnsi="Times New Roman" w:cs="Times New Roman"/>
          <w:sz w:val="28"/>
          <w:szCs w:val="28"/>
        </w:rPr>
        <w:t>0558</w:t>
      </w:r>
      <w:r>
        <w:rPr>
          <w:rFonts w:hint="eastAsia" w:ascii="宋体" w:hAnsi="宋体"/>
          <w:sz w:val="28"/>
          <w:szCs w:val="28"/>
        </w:rPr>
        <w:t>-</w:t>
      </w:r>
      <w:r>
        <w:rPr>
          <w:rFonts w:hint="default" w:ascii="Times New Roman" w:hAnsi="Times New Roman" w:cs="Times New Roman"/>
          <w:sz w:val="28"/>
          <w:szCs w:val="28"/>
        </w:rPr>
        <w:t>862</w:t>
      </w:r>
      <w:r>
        <w:rPr>
          <w:rFonts w:hint="default" w:ascii="Times New Roman" w:hAnsi="Times New Roman" w:cs="Times New Roman"/>
          <w:sz w:val="28"/>
          <w:szCs w:val="28"/>
          <w:lang w:val="en-US" w:eastAsia="zh-CN"/>
        </w:rPr>
        <w:t>4291</w:t>
      </w:r>
    </w:p>
    <w:p>
      <w:pPr>
        <w:pStyle w:val="2"/>
        <w:keepNext w:val="0"/>
        <w:keepLines w:val="0"/>
        <w:pageBreakBefore w:val="0"/>
        <w:kinsoku/>
        <w:wordWrap/>
        <w:overflowPunct/>
        <w:topLinePunct w:val="0"/>
        <w:autoSpaceDE/>
        <w:autoSpaceDN/>
        <w:bidi w:val="0"/>
        <w:spacing w:line="560" w:lineRule="exact"/>
        <w:ind w:left="0" w:leftChars="0" w:firstLine="560"/>
        <w:jc w:val="left"/>
        <w:textAlignment w:val="auto"/>
        <w:rPr>
          <w:rFonts w:ascii="宋体" w:hAnsi="宋体"/>
          <w:sz w:val="28"/>
          <w:szCs w:val="28"/>
        </w:rPr>
      </w:pPr>
      <w:r>
        <w:rPr>
          <w:rFonts w:hint="eastAsia" w:ascii="宋体" w:hAnsi="宋体"/>
          <w:sz w:val="28"/>
          <w:szCs w:val="28"/>
        </w:rPr>
        <w:t>网    址：</w:t>
      </w:r>
      <w:r>
        <w:fldChar w:fldCharType="begin"/>
      </w:r>
      <w:r>
        <w:instrText xml:space="preserve"> HYPERLINK "http://www.hyey.com" </w:instrText>
      </w:r>
      <w:r>
        <w:fldChar w:fldCharType="separate"/>
      </w:r>
      <w:r>
        <w:rPr>
          <w:rFonts w:ascii="宋体" w:hAnsi="宋体"/>
          <w:sz w:val="28"/>
          <w:szCs w:val="28"/>
        </w:rPr>
        <w:t>www.hyey.com</w:t>
      </w:r>
      <w:r>
        <w:rPr>
          <w:rFonts w:ascii="宋体" w:hAnsi="宋体"/>
          <w:sz w:val="28"/>
          <w:szCs w:val="28"/>
        </w:rPr>
        <w:fldChar w:fldCharType="end"/>
      </w:r>
    </w:p>
    <w:p>
      <w:pPr>
        <w:pStyle w:val="2"/>
        <w:keepNext w:val="0"/>
        <w:keepLines w:val="0"/>
        <w:pageBreakBefore w:val="0"/>
        <w:kinsoku/>
        <w:wordWrap/>
        <w:overflowPunct/>
        <w:topLinePunct w:val="0"/>
        <w:autoSpaceDE/>
        <w:autoSpaceDN/>
        <w:bidi w:val="0"/>
        <w:spacing w:line="560" w:lineRule="exact"/>
        <w:ind w:left="0" w:leftChars="0" w:firstLine="560"/>
        <w:jc w:val="right"/>
        <w:textAlignment w:val="auto"/>
        <w:rPr>
          <w:rFonts w:ascii="宋体" w:hAnsi="宋体"/>
          <w:sz w:val="28"/>
          <w:szCs w:val="28"/>
        </w:rPr>
      </w:pPr>
      <w:r>
        <w:rPr>
          <w:rFonts w:hint="eastAsia" w:ascii="宋体" w:hAnsi="宋体"/>
          <w:sz w:val="28"/>
          <w:szCs w:val="28"/>
        </w:rPr>
        <w:t xml:space="preserve">                                                                    日</w:t>
      </w:r>
      <w:bookmarkStart w:id="2" w:name="_GoBack"/>
      <w:bookmarkEnd w:id="2"/>
      <w:r>
        <w:rPr>
          <w:rFonts w:hint="eastAsia" w:ascii="宋体" w:hAnsi="宋体"/>
          <w:sz w:val="28"/>
          <w:szCs w:val="28"/>
        </w:rPr>
        <w:t>期：</w:t>
      </w: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4</w:t>
      </w:r>
      <w:r>
        <w:rPr>
          <w:rFonts w:hint="eastAsia" w:ascii="宋体" w:hAnsi="宋体"/>
          <w:sz w:val="28"/>
          <w:szCs w:val="28"/>
        </w:rPr>
        <w:t>年</w:t>
      </w:r>
      <w:r>
        <w:rPr>
          <w:rFonts w:hint="default" w:ascii="Times New Roman" w:hAnsi="Times New Roman" w:cs="Times New Roman"/>
          <w:sz w:val="28"/>
          <w:szCs w:val="28"/>
          <w:lang w:val="en-US" w:eastAsia="zh-CN"/>
        </w:rPr>
        <w:t>10</w:t>
      </w:r>
      <w:r>
        <w:rPr>
          <w:rFonts w:hint="eastAsia" w:ascii="宋体" w:hAnsi="宋体"/>
          <w:sz w:val="28"/>
          <w:szCs w:val="28"/>
        </w:rPr>
        <w:t>月</w:t>
      </w:r>
      <w:r>
        <w:rPr>
          <w:rFonts w:hint="default" w:ascii="Times New Roman" w:hAnsi="Times New Roman" w:cs="Times New Roman"/>
          <w:sz w:val="28"/>
          <w:szCs w:val="28"/>
          <w:lang w:val="en-US" w:eastAsia="zh-CN"/>
        </w:rPr>
        <w:t>11</w:t>
      </w:r>
      <w:r>
        <w:rPr>
          <w:rFonts w:hint="eastAsia" w:ascii="宋体" w:hAnsi="宋体"/>
          <w:sz w:val="28"/>
          <w:szCs w:val="28"/>
        </w:rPr>
        <w:t xml:space="preserve">日  </w:t>
      </w:r>
    </w:p>
    <w:p>
      <w:pPr>
        <w:pStyle w:val="2"/>
        <w:spacing w:line="560" w:lineRule="exact"/>
        <w:ind w:left="0" w:leftChars="0" w:firstLine="0" w:firstLineChars="0"/>
        <w:jc w:val="left"/>
        <w:rPr>
          <w:rFonts w:hint="eastAsia"/>
        </w:rPr>
      </w:pPr>
    </w:p>
    <w:p>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TimesNewRoman">
    <w:altName w:val="Times New Roman"/>
    <w:panose1 w:val="00000000000000000000"/>
    <w:charset w:val="00"/>
    <w:family w:val="auto"/>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文泉驿微米黑">
    <w:panose1 w:val="020B0606030804020204"/>
    <w:charset w:val="86"/>
    <w:family w:val="auto"/>
    <w:pitch w:val="default"/>
    <w:sig w:usb0="E10002EF" w:usb1="6BDFFCFB" w:usb2="00800036" w:usb3="00000000" w:csb0="603E019F" w:csb1="DFD7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4005"/>
      <w:rPr>
        <w:rFonts w:eastAsia="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71135"/>
    <w:multiLevelType w:val="multilevel"/>
    <w:tmpl w:val="15D71135"/>
    <w:lvl w:ilvl="0" w:tentative="0">
      <w:start w:val="1"/>
      <w:numFmt w:val="chineseCountingThousand"/>
      <w:suff w:val="space"/>
      <w:lvlText w:val="第%1章"/>
      <w:lvlJc w:val="left"/>
      <w:pPr>
        <w:ind w:left="0" w:firstLine="0"/>
      </w:pPr>
      <w:rPr>
        <w:rFonts w:hint="eastAsia" w:eastAsia="宋体"/>
      </w:rPr>
    </w:lvl>
    <w:lvl w:ilvl="1" w:tentative="0">
      <w:start w:val="1"/>
      <w:numFmt w:val="chineseCountingThousand"/>
      <w:suff w:val="space"/>
      <w:lvlText w:val="%2、"/>
      <w:lvlJc w:val="left"/>
      <w:pPr>
        <w:ind w:left="0" w:firstLine="0"/>
      </w:pPr>
      <w:rPr>
        <w:rFonts w:hint="eastAsia" w:eastAsia="宋体"/>
      </w:rPr>
    </w:lvl>
    <w:lvl w:ilvl="2" w:tentative="0">
      <w:start w:val="1"/>
      <w:numFmt w:val="decimal"/>
      <w:pStyle w:val="6"/>
      <w:suff w:val="space"/>
      <w:lvlText w:val="%3."/>
      <w:lvlJc w:val="left"/>
      <w:pPr>
        <w:ind w:left="0" w:firstLine="0"/>
      </w:pPr>
      <w:rPr>
        <w:rFonts w:hint="eastAsia" w:eastAsia="宋体"/>
      </w:rPr>
    </w:lvl>
    <w:lvl w:ilvl="3" w:tentative="0">
      <w:start w:val="1"/>
      <w:numFmt w:val="decimal"/>
      <w:isLgl/>
      <w:suff w:val="space"/>
      <w:lvlText w:val="%1.%2.%3.%4"/>
      <w:lvlJc w:val="left"/>
      <w:pPr>
        <w:ind w:left="0" w:firstLine="0"/>
      </w:pPr>
      <w:rPr>
        <w:rFonts w:hint="eastAsia" w:eastAsia="宋体"/>
      </w:rPr>
    </w:lvl>
    <w:lvl w:ilvl="4" w:tentative="0">
      <w:start w:val="1"/>
      <w:numFmt w:val="decimal"/>
      <w:isLgl/>
      <w:suff w:val="space"/>
      <w:lvlText w:val="%1.%2.%3.%4.%5"/>
      <w:lvlJc w:val="left"/>
      <w:pPr>
        <w:ind w:left="0" w:firstLine="0"/>
      </w:pPr>
      <w:rPr>
        <w:rFonts w:hint="eastAsia" w:eastAsia="宋体"/>
      </w:rPr>
    </w:lvl>
    <w:lvl w:ilvl="5" w:tentative="0">
      <w:start w:val="1"/>
      <w:numFmt w:val="decimal"/>
      <w:isLgl/>
      <w:suff w:val="space"/>
      <w:lvlText w:val="%1.%2.%3.%4.%5.%6"/>
      <w:lvlJc w:val="left"/>
      <w:pPr>
        <w:ind w:left="0" w:firstLine="0"/>
      </w:pPr>
      <w:rPr>
        <w:rFonts w:hint="eastAsia" w:eastAsia="宋体"/>
      </w:rPr>
    </w:lvl>
    <w:lvl w:ilvl="6" w:tentative="0">
      <w:start w:val="1"/>
      <w:numFmt w:val="decimal"/>
      <w:isLgl/>
      <w:suff w:val="space"/>
      <w:lvlText w:val="%1.%2.%3.%4.%5.%6.%7"/>
      <w:lvlJc w:val="left"/>
      <w:pPr>
        <w:ind w:left="0" w:firstLine="0"/>
      </w:pPr>
      <w:rPr>
        <w:rFonts w:hint="eastAsia" w:eastAsia="宋体"/>
      </w:rPr>
    </w:lvl>
    <w:lvl w:ilvl="7" w:tentative="0">
      <w:start w:val="1"/>
      <w:numFmt w:val="decimal"/>
      <w:isLgl/>
      <w:suff w:val="space"/>
      <w:lvlText w:val="%1.%2.%3.%4.%5.%6.%7.%8"/>
      <w:lvlJc w:val="left"/>
      <w:pPr>
        <w:ind w:left="0" w:firstLine="0"/>
      </w:pPr>
      <w:rPr>
        <w:rFonts w:hint="eastAsia" w:eastAsia="宋体"/>
      </w:rPr>
    </w:lvl>
    <w:lvl w:ilvl="8" w:tentative="0">
      <w:start w:val="1"/>
      <w:numFmt w:val="decimal"/>
      <w:isLgl/>
      <w:suff w:val="space"/>
      <w:lvlText w:val="%1.%2.%3.%4.%5.%6.%7.%8.%9"/>
      <w:lvlJc w:val="left"/>
      <w:pPr>
        <w:ind w:left="0" w:firstLine="0"/>
      </w:pPr>
      <w:rPr>
        <w:rFonts w:hint="eastAsia"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OWI5MmI2ODNmNjdhMTJiOGJmN2NmMTY5ZjYyY2IifQ=="/>
  </w:docVars>
  <w:rsids>
    <w:rsidRoot w:val="00000000"/>
    <w:rsid w:val="0E722F8D"/>
    <w:rsid w:val="1A7765E8"/>
    <w:rsid w:val="1F8806C5"/>
    <w:rsid w:val="2BF033FD"/>
    <w:rsid w:val="3BC70744"/>
    <w:rsid w:val="42C741A4"/>
    <w:rsid w:val="60C11781"/>
    <w:rsid w:val="6B9E45BB"/>
    <w:rsid w:val="71E849C5"/>
    <w:rsid w:val="73FDDDB8"/>
    <w:rsid w:val="77DF9082"/>
    <w:rsid w:val="7E7F080E"/>
    <w:rsid w:val="9BEBF6AB"/>
    <w:rsid w:val="AFCAD93D"/>
    <w:rsid w:val="AFED93C8"/>
    <w:rsid w:val="B7DD1E3D"/>
    <w:rsid w:val="EFFD41A0"/>
    <w:rsid w:val="F75A756F"/>
    <w:rsid w:val="F9F54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1"/>
    <w:basedOn w:val="1"/>
    <w:next w:val="1"/>
    <w:qFormat/>
    <w:uiPriority w:val="99"/>
    <w:pPr>
      <w:keepNext/>
      <w:widowControl/>
      <w:spacing w:line="360" w:lineRule="auto"/>
      <w:ind w:right="446"/>
      <w:jc w:val="center"/>
      <w:outlineLvl w:val="0"/>
    </w:pPr>
    <w:rPr>
      <w:rFonts w:ascii="黑体" w:hAnsi="黑体" w:eastAsia="黑体" w:cs="TimesNewRoman"/>
      <w:b/>
      <w:kern w:val="0"/>
      <w:sz w:val="44"/>
      <w:szCs w:val="44"/>
      <w:lang w:val="en-GB"/>
    </w:rPr>
  </w:style>
  <w:style w:type="paragraph" w:styleId="6">
    <w:name w:val="heading 3"/>
    <w:basedOn w:val="1"/>
    <w:next w:val="1"/>
    <w:qFormat/>
    <w:uiPriority w:val="9"/>
    <w:pPr>
      <w:keepNext/>
      <w:keepLines/>
      <w:numPr>
        <w:ilvl w:val="2"/>
        <w:numId w:val="1"/>
      </w:numPr>
      <w:jc w:val="left"/>
      <w:outlineLvl w:val="2"/>
    </w:pPr>
    <w:rPr>
      <w:bCs/>
      <w:szCs w:val="32"/>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left="420" w:leftChars="200"/>
    </w:pPr>
    <w:rPr>
      <w:szCs w:val="24"/>
    </w:rPr>
  </w:style>
  <w:style w:type="paragraph" w:styleId="4">
    <w:name w:val="envelope return"/>
    <w:basedOn w:val="1"/>
    <w:qFormat/>
    <w:uiPriority w:val="0"/>
    <w:pPr>
      <w:snapToGrid w:val="0"/>
    </w:pPr>
    <w:rPr>
      <w:rFonts w:ascii="Arial" w:hAnsi="Arial" w:eastAsia="宋体" w:cs="Times New Roman"/>
    </w:rPr>
  </w:style>
  <w:style w:type="paragraph" w:styleId="7">
    <w:name w:val="Body Text"/>
    <w:basedOn w:val="1"/>
    <w:qFormat/>
    <w:uiPriority w:val="99"/>
    <w:pPr>
      <w:widowControl/>
      <w:tabs>
        <w:tab w:val="left" w:pos="2160"/>
      </w:tabs>
      <w:outlineLvl w:val="0"/>
    </w:pPr>
    <w:rPr>
      <w:rFonts w:ascii="Arial" w:hAnsi="Arial" w:eastAsia="Times New Roman"/>
      <w:color w:val="0000FF"/>
      <w:kern w:val="0"/>
      <w:sz w:val="20"/>
      <w:szCs w:val="20"/>
      <w:lang w:eastAsia="ko-KR"/>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styleId="9">
    <w:name w:val="Body Text First Indent"/>
    <w:basedOn w:val="7"/>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首行缩进"/>
    <w:basedOn w:val="1"/>
    <w:qFormat/>
    <w:uiPriority w:val="99"/>
    <w:pPr>
      <w:ind w:firstLine="480" w:firstLineChars="200"/>
    </w:pPr>
    <w:rPr>
      <w:lang w:val="zh-CN"/>
    </w:rPr>
  </w:style>
  <w:style w:type="character" w:customStyle="1" w:styleId="14">
    <w:name w:val="font11"/>
    <w:basedOn w:val="12"/>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1269</Words>
  <Characters>1451</Characters>
  <Paragraphs>152</Paragraphs>
  <TotalTime>4</TotalTime>
  <ScaleCrop>false</ScaleCrop>
  <LinksUpToDate>false</LinksUpToDate>
  <CharactersWithSpaces>1565</CharactersWithSpaces>
  <Application>WPS Office_11.1.0.11723_F1E327BC-269C-435d-A152-05C5408002CA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2023-09-27T03:39:00Z</dcterms:created>
  <dc:creator>大演</dc:creator>
  <cp:lastModifiedBy>noctuchen</cp:lastModifiedBy>
  <dcterms:modified xsi:type="dcterms:W3CDTF">2024-10-11T09:55:26Z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2052-11.1.0.11723</vt:lpwstr>
  </property>
  <property fmtid="{D5CDD505-2E9C-101B-9397-08002B2CF9AE}" pid="3" name="ICV">
    <vt:lpwstr>9CFC696459FD436EA77B2DEB410A8E5D_13</vt:lpwstr>
  </property>
</Properties>
</file>