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4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pacing w:val="2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pacing w:val="20"/>
          <w:kern w:val="0"/>
          <w:sz w:val="36"/>
          <w:szCs w:val="36"/>
          <w:lang w:val="en-US" w:eastAsia="zh-CN"/>
        </w:rPr>
        <w:t>临泉华源养老服务有限公司散热片换热系统</w:t>
      </w:r>
    </w:p>
    <w:p w14:paraId="6E20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spacing w:val="20"/>
          <w:kern w:val="0"/>
          <w:sz w:val="36"/>
          <w:szCs w:val="36"/>
          <w:lang w:val="en-US" w:eastAsia="zh-CN"/>
        </w:rPr>
        <w:t>机房工程</w:t>
      </w:r>
      <w:r>
        <w:rPr>
          <w:rFonts w:hint="eastAsia" w:ascii="宋体" w:hAnsi="宋体" w:eastAsia="宋体" w:cs="宋体"/>
          <w:b/>
          <w:bCs/>
          <w:spacing w:val="20"/>
          <w:kern w:val="0"/>
          <w:sz w:val="36"/>
          <w:szCs w:val="36"/>
          <w:lang w:eastAsia="zh-CN"/>
        </w:rPr>
        <w:t>项目施工招标公告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</w:t>
      </w:r>
    </w:p>
    <w:p w14:paraId="6E7E6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7CA92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一、项目简介</w:t>
      </w:r>
    </w:p>
    <w:p w14:paraId="2453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本招标项目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>临泉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华源养老服务有限公司</w:t>
      </w:r>
      <w:r>
        <w:rPr>
          <w:rFonts w:hint="eastAsia"/>
          <w:b w:val="0"/>
          <w:bCs w:val="0"/>
          <w:sz w:val="24"/>
          <w:szCs w:val="24"/>
          <w:u w:val="single"/>
        </w:rPr>
        <w:t>散热片换热系统机房工程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（项目名称），项目法人（业主）为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>临泉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华源养老服务有限公司</w:t>
      </w:r>
      <w:r>
        <w:rPr>
          <w:rFonts w:hint="eastAsia" w:ascii="宋体" w:hAnsi="宋体" w:eastAsia="宋体" w:cs="宋体"/>
          <w:b w:val="0"/>
          <w:bCs/>
          <w:color w:val="0D0D0D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，招标人为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安徽华源医药集团股份有限公司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，建设资金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来自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企业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single"/>
        </w:rPr>
        <w:t>自筹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（资金来源），项目出资比例为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100%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。项目已具备招标条件，现对该项目的施工进行公开招标。</w:t>
      </w:r>
    </w:p>
    <w:p w14:paraId="700F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</w:p>
    <w:p w14:paraId="54CEF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投标人资格要求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（资格后审）</w:t>
      </w:r>
    </w:p>
    <w:p w14:paraId="6957A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本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次招标要求投标人须具备独立法人资格，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</w:rPr>
        <w:t>具有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none"/>
          <w:lang w:eastAsia="zh-CN"/>
        </w:rPr>
        <w:t>相关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资质，并在人员、设备、资金等方面具有相应的施工能力。</w:t>
      </w:r>
    </w:p>
    <w:p w14:paraId="4A78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项目经理资格要求：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投标人拟委任项目经理须具备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资格，具备有效的安全生产考核合格证书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。</w:t>
      </w:r>
    </w:p>
    <w:p w14:paraId="18D11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类似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业绩要求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：自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日以来承担过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单项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建筑面积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kern w:val="2"/>
          <w:sz w:val="24"/>
          <w:szCs w:val="24"/>
          <w:u w:val="none"/>
          <w:lang w:val="en-US" w:eastAsia="zh-CN"/>
        </w:rPr>
        <w:t>及以上公共建筑工程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需提供中标通知书、合同、竣工验收报告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。</w:t>
      </w:r>
    </w:p>
    <w:p w14:paraId="19A0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本次招标不接受联合体投标。联合体投标的，应满足下列要求：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/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096B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各投标人均可就本招标项目上述标段中的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 /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个标段投标，但最多允许中标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/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个标段。</w:t>
      </w:r>
    </w:p>
    <w:p w14:paraId="4CC96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本次招标实行资格后审，资格审查的具体要求见招标文件。资格后审不合格的投标文件将被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招标领导小组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否决。</w:t>
      </w:r>
    </w:p>
    <w:p w14:paraId="31C67A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信用报告。以投标期间在“信用中国”网站</w:t>
      </w:r>
      <w:r>
        <w:rPr>
          <w:rFonts w:hint="eastAsia" w:ascii="宋体" w:hAnsi="宋体" w:eastAsia="宋体" w:cs="宋体"/>
          <w:sz w:val="24"/>
          <w:szCs w:val="24"/>
          <w:u w:val="single"/>
        </w:rPr>
        <w:t>http://www.creditchina.gov.cn/</w:t>
      </w:r>
      <w:r>
        <w:rPr>
          <w:rFonts w:hint="eastAsia" w:ascii="宋体" w:hAnsi="宋体" w:eastAsia="宋体" w:cs="宋体"/>
          <w:sz w:val="24"/>
          <w:szCs w:val="24"/>
        </w:rPr>
        <w:t>查询信息为准，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需投标人自行下载提供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91BC6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投标人存在以下不良信用记录情形之一的，不得推荐为中标候选人，不得确定为中标人：</w:t>
      </w:r>
    </w:p>
    <w:p w14:paraId="4EC64E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8.1</w:t>
      </w:r>
      <w:r>
        <w:rPr>
          <w:rFonts w:hint="eastAsia" w:ascii="宋体" w:hAnsi="宋体" w:eastAsia="宋体" w:cs="宋体"/>
          <w:sz w:val="24"/>
          <w:szCs w:val="24"/>
        </w:rPr>
        <w:t>投标人被人民法院列入失信被执行人的。</w:t>
      </w:r>
    </w:p>
    <w:p w14:paraId="1F1D90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 xml:space="preserve">2投标人或其法定代表人或拟派项目经理（项目负责人）被人民检察院列入行贿犯罪档案的。 </w:t>
      </w:r>
    </w:p>
    <w:p w14:paraId="6EF406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3投标人被工商行政管理部门列入企业经营异常名录的。</w:t>
      </w:r>
    </w:p>
    <w:p w14:paraId="74F288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4投标人被税务部门列入重大税收违法案件当事人名单的。</w:t>
      </w:r>
    </w:p>
    <w:p w14:paraId="5A2B12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66072F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法律、行政法规规定的其他条件</w:t>
      </w:r>
    </w:p>
    <w:p w14:paraId="27B153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更多专业条件按招标文件内容所示。</w:t>
      </w:r>
    </w:p>
    <w:p w14:paraId="37DF5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</w:p>
    <w:p w14:paraId="3225B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三、投标报名时间及地点</w:t>
      </w:r>
    </w:p>
    <w:p w14:paraId="1AD45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1.投标报名时间：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9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16 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9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85FD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（8：00-11:30,14:00-17: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0）</w:t>
      </w:r>
    </w:p>
    <w:p w14:paraId="43339B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both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2.投标报名地点：</w:t>
      </w:r>
      <w:r>
        <w:rPr>
          <w:rFonts w:hint="eastAsia" w:ascii="宋体" w:hAnsi="宋体" w:eastAsia="宋体" w:cs="宋体"/>
          <w:sz w:val="24"/>
          <w:szCs w:val="24"/>
        </w:rPr>
        <w:t>安徽省太和县沙河东路168号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安徽华源医药集团股份有限公司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楼</w:t>
      </w:r>
      <w:r>
        <w:rPr>
          <w:rFonts w:hint="eastAsia" w:ascii="宋体" w:hAnsi="宋体" w:cs="宋体"/>
          <w:sz w:val="24"/>
          <w:szCs w:val="24"/>
          <w:lang w:eastAsia="zh-CN"/>
        </w:rPr>
        <w:t>金融项目</w:t>
      </w:r>
      <w:r>
        <w:rPr>
          <w:rFonts w:hint="eastAsia" w:ascii="宋体" w:hAnsi="宋体" w:eastAsia="宋体" w:cs="宋体"/>
          <w:sz w:val="24"/>
          <w:szCs w:val="24"/>
        </w:rPr>
        <w:t>办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6E17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240" w:lineRule="auto"/>
        <w:ind w:right="1386" w:rightChars="660"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报名</w:t>
      </w:r>
      <w:r>
        <w:rPr>
          <w:rFonts w:hint="eastAsia" w:ascii="宋体" w:hAnsi="宋体" w:cs="宋体"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领取招标文件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采用以下方式</w:t>
      </w:r>
      <w:r>
        <w:rPr>
          <w:rFonts w:hint="eastAsia" w:ascii="宋体" w:hAnsi="宋体" w:cs="宋体"/>
          <w:sz w:val="24"/>
          <w:szCs w:val="24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5E64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240" w:lineRule="auto"/>
        <w:ind w:right="1386" w:rightChars="660"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招标人发送至投标人邮箱。</w:t>
      </w:r>
    </w:p>
    <w:p w14:paraId="0DF806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4.投标人需携带报名资料现场报名（详情见招标文件）。</w:t>
      </w:r>
    </w:p>
    <w:p w14:paraId="43AA291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5F5F5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afterAutospacing="1" w:line="240" w:lineRule="auto"/>
        <w:ind w:left="360" w:leftChars="0"/>
        <w:jc w:val="left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报名资料：（</w:t>
      </w: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现场报名或邮寄到办公室，现场报名或邮寄需携带相关纸质资料；报名需将营业执照、报名费转账回单、资质证书、授权书等复印件加盖公章纸质文件，并在正文中注明公司名称、联系人、联系电话。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0E37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outlineLvl w:val="2"/>
        <w:rPr>
          <w:rFonts w:hint="eastAsia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5.投标报名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费：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人民币100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只开具收据，不提供发票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）。</w:t>
      </w:r>
    </w:p>
    <w:p w14:paraId="59A6C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</w:p>
    <w:p w14:paraId="143A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投标文件的递交</w:t>
      </w:r>
    </w:p>
    <w:p w14:paraId="52B15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投标文件递交的截止时间（投标截止时间）为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9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25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日17: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</w:t>
      </w:r>
    </w:p>
    <w:p w14:paraId="1256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投标文件递交时间:投标截止时间前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小时内。</w:t>
      </w:r>
    </w:p>
    <w:p w14:paraId="318BFA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3.投标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文件递交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地点：</w:t>
      </w:r>
      <w:r>
        <w:rPr>
          <w:rFonts w:hint="eastAsia" w:ascii="宋体" w:hAnsi="宋体" w:eastAsia="宋体" w:cs="宋体"/>
          <w:sz w:val="24"/>
          <w:szCs w:val="24"/>
        </w:rPr>
        <w:t>安徽省太和县沙河东路168号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安徽华源医药集团股份有限公司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楼</w:t>
      </w:r>
      <w:r>
        <w:rPr>
          <w:rFonts w:hint="eastAsia" w:ascii="宋体" w:hAnsi="宋体" w:cs="宋体"/>
          <w:sz w:val="24"/>
          <w:szCs w:val="24"/>
          <w:lang w:eastAsia="zh-CN"/>
        </w:rPr>
        <w:t>金融项目</w:t>
      </w:r>
      <w:r>
        <w:rPr>
          <w:rFonts w:hint="eastAsia" w:ascii="宋体" w:hAnsi="宋体" w:eastAsia="宋体" w:cs="宋体"/>
          <w:sz w:val="24"/>
          <w:szCs w:val="24"/>
        </w:rPr>
        <w:t>办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631BB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2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逾期送达的或者未送达指定地点的投标文件，招标人应当拒绝接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受。</w:t>
      </w:r>
    </w:p>
    <w:p w14:paraId="1BBAB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</w:p>
    <w:p w14:paraId="7C233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default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五、</w:t>
      </w:r>
      <w:r>
        <w:rPr>
          <w:rFonts w:hint="default" w:ascii="宋体" w:hAnsi="宋体" w:cs="宋体"/>
          <w:b w:val="0"/>
          <w:bCs/>
          <w:sz w:val="24"/>
          <w:szCs w:val="24"/>
        </w:rPr>
        <w:t>招标公告发布媒介</w:t>
      </w:r>
    </w:p>
    <w:p w14:paraId="765C04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0" w:firstLineChars="10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本次招标公告发布在：安徽华源医药集团股份有限公司电子商务官网</w:t>
      </w:r>
    </w:p>
    <w:p w14:paraId="4D1CD5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http://www.hyey.com</w:t>
      </w:r>
    </w:p>
    <w:p w14:paraId="38726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</w:p>
    <w:p w14:paraId="38473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六、招标单位及联系方式</w:t>
      </w:r>
    </w:p>
    <w:p w14:paraId="3F3E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outlineLvl w:val="1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招标单位：安徽华源医药集团股份有限公司</w:t>
      </w:r>
    </w:p>
    <w:p w14:paraId="1FDA3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textAlignment w:val="auto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</w:rPr>
        <w:t>安徽省太和县沙河东路168号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安徽华源医药集团股份有限公司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楼</w:t>
      </w:r>
      <w:r>
        <w:rPr>
          <w:rFonts w:hint="eastAsia" w:ascii="宋体" w:hAnsi="宋体" w:cs="宋体"/>
          <w:sz w:val="24"/>
          <w:szCs w:val="24"/>
          <w:lang w:eastAsia="zh-CN"/>
        </w:rPr>
        <w:t>金融项目</w:t>
      </w:r>
      <w:r>
        <w:rPr>
          <w:rFonts w:hint="eastAsia" w:ascii="宋体" w:hAnsi="宋体" w:eastAsia="宋体" w:cs="宋体"/>
          <w:sz w:val="24"/>
          <w:szCs w:val="24"/>
        </w:rPr>
        <w:t>办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1A90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386" w:rightChars="66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孙勇、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王自强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1EB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386" w:rightChars="66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话：0558--862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4291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8628868</w:t>
      </w:r>
    </w:p>
    <w:p w14:paraId="0AAC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386" w:rightChars="66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资料收纳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刘晓柳</w:t>
      </w:r>
    </w:p>
    <w:p w14:paraId="574DF5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网 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http://www.hyey.com</w:t>
      </w:r>
    </w:p>
    <w:p w14:paraId="191E4456">
      <w:pPr>
        <w:keepNext w:val="0"/>
        <w:keepLines w:val="0"/>
        <w:pageBreakBefore w:val="0"/>
        <w:widowControl w:val="0"/>
        <w:tabs>
          <w:tab w:val="left" w:pos="2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386" w:rightChars="66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CBC33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5D48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</w:p>
    <w:p w14:paraId="247D3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安徽华源医药集团股份有限公司 </w:t>
      </w:r>
    </w:p>
    <w:p w14:paraId="3EF7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2025年9月16日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F2B76"/>
    <w:rsid w:val="31FC2322"/>
    <w:rsid w:val="43AB4B00"/>
    <w:rsid w:val="4A115BD9"/>
    <w:rsid w:val="5A593480"/>
    <w:rsid w:val="5F3A356B"/>
    <w:rsid w:val="61F5613D"/>
    <w:rsid w:val="6DD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1279</Words>
  <Characters>1441</Characters>
  <Lines>0</Lines>
  <Paragraphs>0</Paragraphs>
  <TotalTime>3</TotalTime>
  <ScaleCrop>false</ScaleCrop>
  <LinksUpToDate>false</LinksUpToDate>
  <CharactersWithSpaces>1609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2025-09-17T06:47:00Z</dcterms:created>
  <dc:creator>Administrator</dc:creator>
  <cp:lastModifiedBy>W.</cp:lastModifiedBy>
  <dcterms:modified xsi:type="dcterms:W3CDTF">2025-09-17T07:29:40Z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eyJoZGlkIjoiZjEwYTk3NDg2YzJhYzQ4ZjNiYTZiZTg2MjE3NmM4YzciLCJ1c2VySWQiOiIxMzkwNjA4NDgwIn0=</vt:lpwstr>
  </property>
  <property fmtid="{D5CDD505-2E9C-101B-9397-08002B2CF9AE}" pid="4" name="ICV">
    <vt:lpwstr>AF73AD56BF7648A9AAF7F4FAA4861EAE_12</vt:lpwstr>
  </property>
</Properties>
</file>